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64" w:rsidRDefault="00635E64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46E0A">
        <w:rPr>
          <w:sz w:val="28"/>
          <w:szCs w:val="28"/>
        </w:rPr>
        <w:t>20.12.2023</w:t>
      </w:r>
      <w:r w:rsidR="00932330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932330">
        <w:rPr>
          <w:sz w:val="28"/>
          <w:szCs w:val="28"/>
        </w:rPr>
        <w:t xml:space="preserve"> </w:t>
      </w:r>
      <w:r w:rsidR="00246E0A">
        <w:rPr>
          <w:sz w:val="28"/>
          <w:szCs w:val="28"/>
        </w:rPr>
        <w:t>408</w:t>
      </w:r>
    </w:p>
    <w:p w:rsidR="00296F7E" w:rsidRPr="00A862B9" w:rsidRDefault="00296F7E" w:rsidP="00797327">
      <w:pPr>
        <w:suppressAutoHyphens/>
        <w:rPr>
          <w:b/>
          <w:color w:val="000000"/>
          <w:sz w:val="28"/>
          <w:szCs w:val="28"/>
        </w:rPr>
      </w:pPr>
    </w:p>
    <w:p w:rsidR="00635E64" w:rsidRPr="00635E64" w:rsidRDefault="00635E64" w:rsidP="00635E64">
      <w:pPr>
        <w:jc w:val="center"/>
        <w:rPr>
          <w:sz w:val="28"/>
          <w:szCs w:val="28"/>
        </w:rPr>
      </w:pPr>
      <w:r w:rsidRPr="00635E64">
        <w:rPr>
          <w:sz w:val="28"/>
          <w:szCs w:val="28"/>
        </w:rPr>
        <w:t>ТРЕБОВАНИЯ</w:t>
      </w:r>
    </w:p>
    <w:p w:rsidR="00635E64" w:rsidRPr="00635E64" w:rsidRDefault="00635E64" w:rsidP="00635E64">
      <w:pPr>
        <w:jc w:val="center"/>
        <w:rPr>
          <w:sz w:val="28"/>
          <w:szCs w:val="28"/>
        </w:rPr>
      </w:pPr>
      <w:r w:rsidRPr="00635E64">
        <w:rPr>
          <w:sz w:val="28"/>
          <w:szCs w:val="28"/>
        </w:rPr>
        <w:t>к качеству услуг по погребению, предоставляемых специализированной организацией согласно гарантированному перечню услуг по погребению в Стародеревянковском сельском поселении Каневского района</w:t>
      </w:r>
    </w:p>
    <w:p w:rsidR="00635E64" w:rsidRPr="00635E64" w:rsidRDefault="00635E64" w:rsidP="00635E64">
      <w:pPr>
        <w:jc w:val="center"/>
        <w:rPr>
          <w:sz w:val="28"/>
          <w:szCs w:val="28"/>
        </w:rPr>
      </w:pP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1. К качеству услуг, предоставляемых согласно гарантированному перечню услуг по погребению, в случае осуществления погребения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осуществить погребение, устанавливаются следующие требования: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1) оформление документов, необходимых для погребения: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а) медицинской справки о смерти;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б) свидетельства о смерти в органах записи актов гражданского состояния;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 xml:space="preserve">2) </w:t>
      </w:r>
      <w:r w:rsidRPr="00635E64">
        <w:rPr>
          <w:rFonts w:eastAsia="Calibri"/>
          <w:color w:val="000000"/>
          <w:sz w:val="28"/>
          <w:szCs w:val="28"/>
        </w:rPr>
        <w:t>Предоставление (изготовление), доставка гроба и других предметов,  необходимых для погребения</w:t>
      </w:r>
      <w:r w:rsidRPr="00635E64">
        <w:rPr>
          <w:sz w:val="28"/>
          <w:szCs w:val="28"/>
        </w:rPr>
        <w:t>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а) предоставление гроба и других предметов, необходимых для погребения: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г</w:t>
      </w:r>
      <w:r w:rsidRPr="00635E64">
        <w:rPr>
          <w:rFonts w:eastAsia="Calibri"/>
          <w:color w:val="000000"/>
          <w:sz w:val="28"/>
          <w:szCs w:val="28"/>
        </w:rPr>
        <w:t xml:space="preserve">роб стандартный, строганный, из материалов толщиной 25-32 мм, обитый внутри и снаружи тканью </w:t>
      </w:r>
      <w:proofErr w:type="spellStart"/>
      <w:r w:rsidRPr="00635E64">
        <w:rPr>
          <w:rFonts w:eastAsia="Calibri"/>
          <w:color w:val="000000"/>
          <w:sz w:val="28"/>
          <w:szCs w:val="28"/>
        </w:rPr>
        <w:t>х</w:t>
      </w:r>
      <w:proofErr w:type="spellEnd"/>
      <w:r w:rsidRPr="00635E64">
        <w:rPr>
          <w:rFonts w:eastAsia="Calibri"/>
          <w:color w:val="000000"/>
          <w:sz w:val="28"/>
          <w:szCs w:val="28"/>
        </w:rPr>
        <w:t>/б с подушкой из стружки</w:t>
      </w:r>
      <w:r w:rsidRPr="00635E64">
        <w:rPr>
          <w:sz w:val="28"/>
          <w:szCs w:val="28"/>
        </w:rPr>
        <w:t>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инвентарная табличка с указанием фамилии, имени и отчества захороненного, даты его рождения и смерти;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б) доставка гроба и похоронных принадлежностей по адресу, указанному заказчиком, в том числе: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вынос гроба и других предметов, необходимых для погребения из помещения морга, погрузка в автотранспортное средство, доставка по адресу, указанному заказчиком, снятие гроба с автотранспортного средства и внесение в помещение по адресу, указанному заказчиком;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3) перевозка тела (останков) умершего к месту захоронения: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вынос гроба с телом (останками) умершего, установка в автотранспортное средство, доставка гроба с телом (останками) умершего и других предметов, необходимых для погребения, до кладбища, снятие с автотранспортного средства и перенос до места погребения;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4) погребение, в том числе: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а) рытье могилы вручную: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размеры: длина - до 2,3 м, ширина - до 1,0 м, глубина - не менее 1,5 м;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б) захоронение: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опускание гроба в могилу;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lastRenderedPageBreak/>
        <w:t>- засыпка могилы;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устройство надмогильного холма;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установка инвентарной таблички.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 xml:space="preserve">2. К качеству услуг, предоставляемых согласно гарантированному перечню </w:t>
      </w:r>
      <w:proofErr w:type="spellStart"/>
      <w:r w:rsidRPr="00635E64">
        <w:rPr>
          <w:sz w:val="28"/>
          <w:szCs w:val="28"/>
        </w:rPr>
        <w:t>услугпо</w:t>
      </w:r>
      <w:proofErr w:type="spellEnd"/>
      <w:r w:rsidRPr="00635E64">
        <w:rPr>
          <w:sz w:val="28"/>
          <w:szCs w:val="28"/>
        </w:rPr>
        <w:t xml:space="preserve"> погребению, в случае если умерший </w:t>
      </w:r>
      <w:r w:rsidRPr="00635E64">
        <w:rPr>
          <w:rFonts w:eastAsia="Calibri"/>
          <w:sz w:val="28"/>
          <w:szCs w:val="28"/>
        </w:rPr>
        <w:t>не име</w:t>
      </w:r>
      <w:r w:rsidRPr="00635E64">
        <w:rPr>
          <w:sz w:val="28"/>
          <w:szCs w:val="28"/>
        </w:rPr>
        <w:t>ет</w:t>
      </w:r>
      <w:r w:rsidRPr="00635E64">
        <w:rPr>
          <w:rFonts w:eastAsia="Calibri"/>
          <w:sz w:val="28"/>
          <w:szCs w:val="28"/>
        </w:rPr>
        <w:t xml:space="preserve"> супруга, близких родственников, иных </w:t>
      </w:r>
      <w:proofErr w:type="gramStart"/>
      <w:r w:rsidRPr="00635E64">
        <w:rPr>
          <w:rFonts w:eastAsia="Calibri"/>
          <w:sz w:val="28"/>
          <w:szCs w:val="28"/>
        </w:rPr>
        <w:t>родственников</w:t>
      </w:r>
      <w:proofErr w:type="gramEnd"/>
      <w:r w:rsidRPr="00635E64">
        <w:rPr>
          <w:rFonts w:eastAsia="Calibri"/>
          <w:sz w:val="28"/>
          <w:szCs w:val="28"/>
        </w:rPr>
        <w:t xml:space="preserve">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</w:t>
      </w:r>
      <w:r w:rsidRPr="00635E64">
        <w:rPr>
          <w:sz w:val="28"/>
          <w:szCs w:val="28"/>
        </w:rPr>
        <w:t>его</w:t>
      </w:r>
      <w:r w:rsidRPr="00635E64">
        <w:rPr>
          <w:rFonts w:eastAsia="Calibri"/>
          <w:sz w:val="28"/>
          <w:szCs w:val="28"/>
        </w:rPr>
        <w:t xml:space="preserve"> (погибш</w:t>
      </w:r>
      <w:r w:rsidRPr="00635E64">
        <w:rPr>
          <w:sz w:val="28"/>
          <w:szCs w:val="28"/>
        </w:rPr>
        <w:t>его</w:t>
      </w:r>
      <w:r w:rsidRPr="00635E64">
        <w:rPr>
          <w:rFonts w:eastAsia="Calibri"/>
          <w:sz w:val="28"/>
          <w:szCs w:val="28"/>
        </w:rPr>
        <w:t>), личность котор</w:t>
      </w:r>
      <w:r w:rsidRPr="00635E64">
        <w:rPr>
          <w:sz w:val="28"/>
          <w:szCs w:val="28"/>
        </w:rPr>
        <w:t>ого</w:t>
      </w:r>
      <w:r w:rsidRPr="00635E64">
        <w:rPr>
          <w:rFonts w:eastAsia="Calibri"/>
          <w:sz w:val="28"/>
          <w:szCs w:val="28"/>
        </w:rPr>
        <w:t xml:space="preserve"> не установлена органами внутренних дел</w:t>
      </w:r>
      <w:r w:rsidRPr="00635E64">
        <w:rPr>
          <w:sz w:val="28"/>
          <w:szCs w:val="28"/>
        </w:rPr>
        <w:t>, устанавливаются следующие требования: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1) оформление документов, необходимых для погребения: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а) медицинской справки о смерти;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б) свидетельства о смерти в органах записи актов гражданского состояния;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2) облачение тела (работа выполняется в морге):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хлопчатобумажная ткань для завертывания тела длиной 5 м;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облаченное тело укладывается в гроб;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3) предоставление гроба, в том числе:</w:t>
      </w:r>
    </w:p>
    <w:p w:rsidR="00635E64" w:rsidRPr="00635E64" w:rsidRDefault="00635E64" w:rsidP="00635E64">
      <w:pPr>
        <w:ind w:firstLine="709"/>
        <w:jc w:val="both"/>
        <w:rPr>
          <w:color w:val="000000"/>
          <w:sz w:val="28"/>
          <w:szCs w:val="28"/>
        </w:rPr>
      </w:pPr>
      <w:r w:rsidRPr="00635E64">
        <w:rPr>
          <w:sz w:val="28"/>
          <w:szCs w:val="28"/>
        </w:rPr>
        <w:t xml:space="preserve">- </w:t>
      </w:r>
      <w:r w:rsidRPr="00635E64">
        <w:rPr>
          <w:rFonts w:eastAsia="Calibri"/>
          <w:color w:val="000000"/>
          <w:sz w:val="28"/>
          <w:szCs w:val="28"/>
        </w:rPr>
        <w:t xml:space="preserve">гроб (стандартный, строганный, из материалов толщиной 25-32 мм, обитый внутри и снаружи тканью </w:t>
      </w:r>
      <w:proofErr w:type="spellStart"/>
      <w:r w:rsidRPr="00635E64">
        <w:rPr>
          <w:rFonts w:eastAsia="Calibri"/>
          <w:color w:val="000000"/>
          <w:sz w:val="28"/>
          <w:szCs w:val="28"/>
        </w:rPr>
        <w:t>х</w:t>
      </w:r>
      <w:proofErr w:type="spellEnd"/>
      <w:r w:rsidRPr="00635E64">
        <w:rPr>
          <w:rFonts w:eastAsia="Calibri"/>
          <w:color w:val="000000"/>
          <w:sz w:val="28"/>
          <w:szCs w:val="28"/>
        </w:rPr>
        <w:t>/б с подушкой из стружки)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4) Инвентарная табличка с указанием фамилии, имени и отчества захороненного, даты рождения и смерти;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5) Перевозка тела (останков) умершего к месту захоронения, в том числе: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вынос гроба с телом (останками) умершего из морга, установка в автотранспортное средство, доставка гроба с телом (останками) умершего и других предметов, необходимых для погребения, до кладбища, снятие с автотранспортного средства и перенос до места погребения;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6) погребение, в том числе: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а) рытье могилы вручную: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размеры: длина - до 2,3 м, ширина - до 1,0 м, глубина - не менее 1,5 м;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б) захоронение: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опускание гроба в могилу;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засыпка могилы;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устройство надмогильного холма;</w:t>
      </w:r>
    </w:p>
    <w:p w:rsidR="00635E64" w:rsidRPr="00635E64" w:rsidRDefault="00635E64" w:rsidP="00635E64">
      <w:pPr>
        <w:ind w:firstLine="709"/>
        <w:jc w:val="both"/>
        <w:rPr>
          <w:sz w:val="28"/>
          <w:szCs w:val="28"/>
        </w:rPr>
      </w:pPr>
      <w:r w:rsidRPr="00635E64">
        <w:rPr>
          <w:sz w:val="28"/>
          <w:szCs w:val="28"/>
        </w:rPr>
        <w:t>- установка инвентарной таблички.</w:t>
      </w:r>
    </w:p>
    <w:p w:rsidR="00296F7E" w:rsidRDefault="00296F7E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2F0B27" w:rsidRDefault="002F0B27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296F7E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</w:p>
    <w:p w:rsidR="00296F7E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Style w:val="12"/>
          <w:rFonts w:ascii="Times New Roman" w:eastAsia="Times New Roman" w:hAnsi="Times New Roman" w:cs="Times New Roman"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571ABA">
        <w:rPr>
          <w:rStyle w:val="12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D53450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D53450" w:rsidRPr="00571ABA" w:rsidSect="00932330">
      <w:headerReference w:type="default" r:id="rId7"/>
      <w:pgSz w:w="11906" w:h="16838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330" w:rsidRDefault="00932330" w:rsidP="00932330">
      <w:r>
        <w:separator/>
      </w:r>
    </w:p>
  </w:endnote>
  <w:endnote w:type="continuationSeparator" w:id="1">
    <w:p w:rsidR="00932330" w:rsidRDefault="00932330" w:rsidP="00932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330" w:rsidRDefault="00932330" w:rsidP="00932330">
      <w:r>
        <w:separator/>
      </w:r>
    </w:p>
  </w:footnote>
  <w:footnote w:type="continuationSeparator" w:id="1">
    <w:p w:rsidR="00932330" w:rsidRDefault="00932330" w:rsidP="00932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2822"/>
      <w:docPartObj>
        <w:docPartGallery w:val="Page Numbers (Top of Page)"/>
        <w:docPartUnique/>
      </w:docPartObj>
    </w:sdtPr>
    <w:sdtContent>
      <w:p w:rsidR="00932330" w:rsidRDefault="00047BFB">
        <w:pPr>
          <w:pStyle w:val="ac"/>
          <w:jc w:val="center"/>
        </w:pPr>
        <w:fldSimple w:instr=" PAGE   \* MERGEFORMAT ">
          <w:r w:rsidR="00246E0A">
            <w:rPr>
              <w:noProof/>
            </w:rPr>
            <w:t>2</w:t>
          </w:r>
        </w:fldSimple>
      </w:p>
    </w:sdtContent>
  </w:sdt>
  <w:p w:rsidR="00932330" w:rsidRDefault="0093233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3A"/>
    <w:rsid w:val="00047BFB"/>
    <w:rsid w:val="001013F1"/>
    <w:rsid w:val="00110E3A"/>
    <w:rsid w:val="00111FC3"/>
    <w:rsid w:val="00114DAF"/>
    <w:rsid w:val="00116C99"/>
    <w:rsid w:val="001B24C2"/>
    <w:rsid w:val="001C30CA"/>
    <w:rsid w:val="001C6B95"/>
    <w:rsid w:val="00205361"/>
    <w:rsid w:val="00234ECA"/>
    <w:rsid w:val="00246E0A"/>
    <w:rsid w:val="002758FF"/>
    <w:rsid w:val="00276B52"/>
    <w:rsid w:val="00296F7E"/>
    <w:rsid w:val="002B0EAA"/>
    <w:rsid w:val="002F0B27"/>
    <w:rsid w:val="00303B9C"/>
    <w:rsid w:val="00390866"/>
    <w:rsid w:val="003E6FA9"/>
    <w:rsid w:val="003F5560"/>
    <w:rsid w:val="0040272E"/>
    <w:rsid w:val="00423C78"/>
    <w:rsid w:val="0042615E"/>
    <w:rsid w:val="004367DD"/>
    <w:rsid w:val="004950B4"/>
    <w:rsid w:val="004F7634"/>
    <w:rsid w:val="005048D2"/>
    <w:rsid w:val="0050536F"/>
    <w:rsid w:val="00541EA4"/>
    <w:rsid w:val="00571ABA"/>
    <w:rsid w:val="00576C60"/>
    <w:rsid w:val="005E120D"/>
    <w:rsid w:val="00635E64"/>
    <w:rsid w:val="006E28CF"/>
    <w:rsid w:val="006E7FB7"/>
    <w:rsid w:val="006F28BB"/>
    <w:rsid w:val="00735C7A"/>
    <w:rsid w:val="00784B88"/>
    <w:rsid w:val="00797327"/>
    <w:rsid w:val="007A0F9A"/>
    <w:rsid w:val="007B68B1"/>
    <w:rsid w:val="007F4161"/>
    <w:rsid w:val="008169E5"/>
    <w:rsid w:val="00863B68"/>
    <w:rsid w:val="008B04B5"/>
    <w:rsid w:val="008B7ADB"/>
    <w:rsid w:val="008D0680"/>
    <w:rsid w:val="008D3E17"/>
    <w:rsid w:val="008E26D6"/>
    <w:rsid w:val="00910561"/>
    <w:rsid w:val="00927DC3"/>
    <w:rsid w:val="00932330"/>
    <w:rsid w:val="00941BF9"/>
    <w:rsid w:val="009470C9"/>
    <w:rsid w:val="00972935"/>
    <w:rsid w:val="00A067D9"/>
    <w:rsid w:val="00A113B3"/>
    <w:rsid w:val="00A862B9"/>
    <w:rsid w:val="00AA423C"/>
    <w:rsid w:val="00AD12AC"/>
    <w:rsid w:val="00AE547E"/>
    <w:rsid w:val="00B10C0B"/>
    <w:rsid w:val="00B341F9"/>
    <w:rsid w:val="00B93D3A"/>
    <w:rsid w:val="00BD2F4D"/>
    <w:rsid w:val="00C444ED"/>
    <w:rsid w:val="00C80417"/>
    <w:rsid w:val="00D53450"/>
    <w:rsid w:val="00D735DE"/>
    <w:rsid w:val="00DD27BC"/>
    <w:rsid w:val="00E3700E"/>
    <w:rsid w:val="00E67A73"/>
    <w:rsid w:val="00E818C5"/>
    <w:rsid w:val="00EE4FAB"/>
    <w:rsid w:val="00EE6BCD"/>
    <w:rsid w:val="00F113FF"/>
    <w:rsid w:val="00F2284A"/>
    <w:rsid w:val="00F60CFB"/>
    <w:rsid w:val="00F82968"/>
    <w:rsid w:val="00F91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10">
    <w:name w:val="Заголовок1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5">
    <w:name w:val="Hyperlink"/>
    <w:basedOn w:val="a0"/>
    <w:semiHidden/>
    <w:rsid w:val="00114DAF"/>
    <w:rPr>
      <w:color w:val="0000FF"/>
      <w:u w:val="single"/>
    </w:rPr>
  </w:style>
  <w:style w:type="paragraph" w:styleId="a6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1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7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2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444E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rsid w:val="00C444ED"/>
    <w:rPr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93233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3233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537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2023-12-20T07:10:00Z</cp:lastPrinted>
  <dcterms:created xsi:type="dcterms:W3CDTF">2023-12-08T07:32:00Z</dcterms:created>
  <dcterms:modified xsi:type="dcterms:W3CDTF">2023-12-20T07:11:00Z</dcterms:modified>
</cp:coreProperties>
</file>